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C8" w:rsidRDefault="00961FC8" w:rsidP="00961FC8">
      <w:pPr>
        <w:ind w:left="-284" w:right="-516"/>
        <w:jc w:val="both"/>
        <w:rPr>
          <w:rFonts w:ascii="Century Gothic" w:eastAsia="Times New Roman" w:hAnsi="Century Gothic" w:cs="Arial"/>
          <w:b/>
          <w:kern w:val="0"/>
          <w:lang w:eastAsia="ar-SA"/>
        </w:rPr>
      </w:pPr>
      <w:r>
        <w:rPr>
          <w:rFonts w:ascii="Century Gothic" w:eastAsia="Times New Roman" w:hAnsi="Century Gothic" w:cs="Arial"/>
          <w:b/>
          <w:lang w:eastAsia="ar-SA"/>
        </w:rPr>
        <w:t xml:space="preserve">SEGUNDA ÉPOCA </w:t>
      </w:r>
    </w:p>
    <w:p w:rsidR="00961FC8" w:rsidRDefault="00961FC8" w:rsidP="00961FC8">
      <w:pPr>
        <w:tabs>
          <w:tab w:val="left" w:pos="6946"/>
        </w:tabs>
        <w:ind w:left="-284" w:right="-516"/>
        <w:jc w:val="both"/>
        <w:rPr>
          <w:rFonts w:ascii="Century Gothic" w:eastAsia="Times New Roman" w:hAnsi="Century Gothic"/>
          <w:sz w:val="22"/>
          <w:szCs w:val="22"/>
          <w:lang w:eastAsia="ar-SA"/>
        </w:rPr>
      </w:pPr>
      <w:r>
        <w:rPr>
          <w:rFonts w:ascii="Century Gothic" w:eastAsia="Times New Roman" w:hAnsi="Century Gothic"/>
          <w:lang w:eastAsia="ar-SA"/>
        </w:rPr>
        <w:t>Número de Registro 3/</w:t>
      </w:r>
      <w:proofErr w:type="spellStart"/>
      <w:r>
        <w:rPr>
          <w:rFonts w:ascii="Century Gothic" w:eastAsia="Times New Roman" w:hAnsi="Century Gothic"/>
          <w:lang w:eastAsia="ar-SA"/>
        </w:rPr>
        <w:t>14ORD</w:t>
      </w:r>
      <w:proofErr w:type="spellEnd"/>
      <w:r>
        <w:rPr>
          <w:rFonts w:ascii="Century Gothic" w:eastAsia="Times New Roman" w:hAnsi="Century Gothic"/>
          <w:lang w:eastAsia="ar-SA"/>
        </w:rPr>
        <w:t>/SS/JA</w:t>
      </w:r>
    </w:p>
    <w:p w:rsidR="00961FC8" w:rsidRDefault="00961FC8" w:rsidP="00961FC8">
      <w:pPr>
        <w:tabs>
          <w:tab w:val="left" w:pos="6946"/>
        </w:tabs>
        <w:ind w:left="-284" w:right="-516"/>
        <w:jc w:val="both"/>
        <w:rPr>
          <w:rFonts w:ascii="Century Gothic" w:eastAsia="Times New Roman" w:hAnsi="Century Gothic"/>
          <w:lang w:eastAsia="ar-SA"/>
        </w:rPr>
      </w:pPr>
      <w:r>
        <w:rPr>
          <w:rFonts w:ascii="Century Gothic" w:eastAsia="Times New Roman" w:hAnsi="Century Gothic"/>
          <w:lang w:eastAsia="ar-SA"/>
        </w:rPr>
        <w:t>Jurisprudencia</w:t>
      </w:r>
    </w:p>
    <w:p w:rsidR="00961FC8" w:rsidRDefault="00961FC8" w:rsidP="00961FC8">
      <w:pPr>
        <w:tabs>
          <w:tab w:val="left" w:pos="6946"/>
        </w:tabs>
        <w:ind w:left="-284" w:right="-516"/>
        <w:jc w:val="both"/>
        <w:rPr>
          <w:rFonts w:ascii="Century Gothic" w:eastAsia="Times New Roman" w:hAnsi="Century Gothic"/>
          <w:lang w:eastAsia="ar-SA"/>
        </w:rPr>
      </w:pPr>
      <w:r>
        <w:rPr>
          <w:rFonts w:ascii="Century Gothic" w:eastAsia="Times New Roman" w:hAnsi="Century Gothic"/>
          <w:lang w:eastAsia="ar-SA"/>
        </w:rPr>
        <w:t>Tomo I 2022</w:t>
      </w:r>
    </w:p>
    <w:p w:rsidR="00961FC8" w:rsidRDefault="00961FC8" w:rsidP="00961FC8">
      <w:pPr>
        <w:spacing w:line="276" w:lineRule="auto"/>
        <w:jc w:val="both"/>
        <w:rPr>
          <w:rFonts w:ascii="Arial" w:eastAsia="Montserrat Light" w:hAnsi="Arial" w:cs="Arial"/>
          <w:b/>
          <w:sz w:val="26"/>
          <w:szCs w:val="26"/>
          <w:lang w:eastAsia="es-MX"/>
        </w:rPr>
      </w:pPr>
    </w:p>
    <w:p w:rsidR="00961FC8" w:rsidRDefault="00961FC8" w:rsidP="00961FC8">
      <w:pPr>
        <w:spacing w:line="276" w:lineRule="auto"/>
        <w:jc w:val="both"/>
        <w:rPr>
          <w:rFonts w:ascii="Arial" w:eastAsia="Montserrat Light" w:hAnsi="Arial" w:cs="Arial"/>
          <w:b/>
          <w:sz w:val="26"/>
          <w:szCs w:val="26"/>
          <w:lang w:eastAsia="es-MX"/>
        </w:rPr>
      </w:pPr>
    </w:p>
    <w:p w:rsidR="00961FC8" w:rsidRPr="00664D03" w:rsidRDefault="00961FC8" w:rsidP="00961FC8">
      <w:pPr>
        <w:ind w:left="-284" w:right="-232"/>
        <w:jc w:val="both"/>
        <w:rPr>
          <w:rFonts w:ascii="Century Gothic" w:eastAsia="Montserrat Light" w:hAnsi="Century Gothic" w:cs="Arial"/>
          <w:lang w:eastAsia="es-MX"/>
        </w:rPr>
      </w:pPr>
      <w:r w:rsidRPr="00664D03">
        <w:rPr>
          <w:rFonts w:ascii="Century Gothic" w:eastAsia="Montserrat Light" w:hAnsi="Century Gothic" w:cs="Arial"/>
          <w:b/>
          <w:lang w:eastAsia="es-MX"/>
        </w:rPr>
        <w:t>DEMANDA DE JUICIO DE NULIDAD. DEBE ADMITIRSE AÚN CUANDO NO SE EXHIBAN LOS ACTOS O RESOLUCIONES IMPUGNADAS, MIENTRAS EXISTA MANIFESTACIÓN BAJO PROTESTA DE DECIR VERDAD DE DESCONOCERLAS</w:t>
      </w:r>
      <w:r w:rsidRPr="00664D03">
        <w:rPr>
          <w:rFonts w:ascii="Century Gothic" w:eastAsia="Montserrat Light" w:hAnsi="Century Gothic" w:cs="Arial"/>
          <w:lang w:eastAsia="es-MX"/>
        </w:rPr>
        <w:t>. El artículo 36 de la Ley de Justicia Administrativa del estado de Jalisco (vigente antes de la reforma del 9 de septiembre de 2021), señala los documentos que deberán adjuntarse a la demanda, entre los que se encuentra el documento en el que conste el acto o resolución impugnada o de la instancia no resuelta por la autoridad; sin embargo si el actor manifiesta, bajo protesta de decir verdad, desconocer los actos impugnados y por ello se encuentra imposibilitado para adjuntarlos a la demanda, lo procedente es admitir la demanda pues aquella condición de desconocimiento le releva de cumplir en ese momento con el requerimiento contenido en el artículo 36.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  <w:r w:rsidRPr="00664D03">
        <w:rPr>
          <w:rFonts w:ascii="Century Gothic" w:hAnsi="Century Gothic" w:cs="Arial"/>
        </w:rPr>
        <w:t>Precedentes: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  <w:r w:rsidRPr="00664D03">
        <w:rPr>
          <w:rFonts w:ascii="Century Gothic" w:hAnsi="Century Gothic" w:cs="Arial"/>
        </w:rPr>
        <w:t>Recurso de Reclamación 377/2021.- Resuelto por la Sala Superior del Tribunal de Justicia Administrativa del Estado de Jalisco en sesión de 20 de mayo de 2021, por unanimidad de votos Magistrado Ponente: Avelino Bravo Cacho. Secretario: Fabián Villaseñor Rivera.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  <w:r w:rsidRPr="00664D03">
        <w:rPr>
          <w:rFonts w:ascii="Century Gothic" w:hAnsi="Century Gothic" w:cs="Arial"/>
          <w:u w:val="single"/>
        </w:rPr>
        <w:t>https://tjajal.gob.mx/expedientes/sentencias/20210601120516_SSUP_sentencia0377-2021.pdf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  <w:r w:rsidRPr="00664D03">
        <w:rPr>
          <w:rFonts w:ascii="Century Gothic" w:hAnsi="Century Gothic" w:cs="Arial"/>
        </w:rPr>
        <w:t>Recurso de Reclamación 392/2021.- Resuelto por la Sala Superior del Tribunal de Justicia Administrativa del Estado de Jalisco, en sesión de 20 de mayo de 2021, por unanimidad de votos. Magistrado Ponente: Avelino Bravo Cacho. Secretario: Fabián Villaseñor Rivera.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  <w:u w:val="single"/>
        </w:rPr>
      </w:pPr>
      <w:r w:rsidRPr="00664D03">
        <w:rPr>
          <w:rFonts w:ascii="Century Gothic" w:hAnsi="Century Gothic" w:cs="Arial"/>
          <w:u w:val="single"/>
        </w:rPr>
        <w:t>https://tjajal.gob.mx/expedientes/sentencias/20210601120441_SSUP_sentencia0392-2021.pdf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  <w:bookmarkStart w:id="0" w:name="_heading=h.1fob9te" w:colFirst="0" w:colLast="0"/>
      <w:bookmarkEnd w:id="0"/>
      <w:r w:rsidRPr="00664D03">
        <w:rPr>
          <w:rFonts w:ascii="Century Gothic" w:hAnsi="Century Gothic" w:cs="Arial"/>
        </w:rPr>
        <w:t xml:space="preserve">Recurso de Reclamación 410/2021.- Resuelto por la Sala Superior del Tribunal de Justicia Administrativa del Estado de Jalisco, en sesión de 20 de mayo de 2021, por unanimidad de votos. Magistrado Ponente: Avelino Bravo Cacho. Secretario: Fabián Villaseñor Rivera. 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  <w:u w:val="single"/>
        </w:rPr>
      </w:pPr>
      <w:r w:rsidRPr="00664D03">
        <w:rPr>
          <w:rFonts w:ascii="Century Gothic" w:hAnsi="Century Gothic" w:cs="Arial"/>
          <w:u w:val="single"/>
        </w:rPr>
        <w:t>https://tjajal.gob.mx/expedientes/sentencias/20210601120424_SSUP_sentencia0410-2021.pdf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  <w:r w:rsidRPr="00664D03">
        <w:rPr>
          <w:rFonts w:ascii="Century Gothic" w:hAnsi="Century Gothic" w:cs="Arial"/>
        </w:rPr>
        <w:t xml:space="preserve">Recurso de Reclamación 413/2021.- Resuelto por la Sala Superior del Tribunal de Justicia Administrativa del Estado de Jalisco, en sesión de 20 de mayo de 2021, por unanimidad de votos. Magistrado Ponente: Avelino Bravo Cacho. Secretario: José Pedro Bautista González. 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  <w:u w:val="single"/>
        </w:rPr>
      </w:pPr>
      <w:r w:rsidRPr="00664D03">
        <w:rPr>
          <w:rFonts w:ascii="Century Gothic" w:hAnsi="Century Gothic" w:cs="Arial"/>
          <w:u w:val="single"/>
        </w:rPr>
        <w:t>https://tjajal.gob.mx/expedientes/sentencias/20210607105405_SSUP_sentencia0413-2021.pdf</w:t>
      </w:r>
    </w:p>
    <w:p w:rsidR="00961FC8" w:rsidRPr="00664D03" w:rsidRDefault="00961FC8" w:rsidP="00961FC8">
      <w:pPr>
        <w:ind w:left="-284" w:right="-232"/>
        <w:jc w:val="both"/>
        <w:rPr>
          <w:rFonts w:ascii="Century Gothic" w:hAnsi="Century Gothic" w:cs="Arial"/>
        </w:rPr>
      </w:pPr>
    </w:p>
    <w:p w:rsidR="00961FC8" w:rsidRDefault="00961FC8" w:rsidP="00961FC8">
      <w:pPr>
        <w:tabs>
          <w:tab w:val="left" w:pos="7938"/>
        </w:tabs>
        <w:ind w:left="-284" w:right="-232"/>
        <w:jc w:val="both"/>
        <w:rPr>
          <w:rFonts w:ascii="Century Gothic" w:hAnsi="Century Gothic" w:cs="Arial"/>
        </w:rPr>
      </w:pPr>
      <w:r w:rsidRPr="00664D03">
        <w:rPr>
          <w:rFonts w:ascii="Century Gothic" w:hAnsi="Century Gothic" w:cs="Arial"/>
        </w:rPr>
        <w:t xml:space="preserve">Recurso de Reclamación 582/2021.- Resuelto por la Sala Superior del Tribunal de Justicia Administrativa del Estado de Jalisco, en sesión de </w:t>
      </w:r>
      <w:proofErr w:type="spellStart"/>
      <w:r w:rsidRPr="00664D03">
        <w:rPr>
          <w:rFonts w:ascii="Century Gothic" w:hAnsi="Century Gothic" w:cs="Arial"/>
        </w:rPr>
        <w:t>1o</w:t>
      </w:r>
      <w:proofErr w:type="spellEnd"/>
      <w:r w:rsidRPr="00664D03">
        <w:rPr>
          <w:rFonts w:ascii="Century Gothic" w:hAnsi="Century Gothic" w:cs="Arial"/>
        </w:rPr>
        <w:t xml:space="preserve"> de julio de 2021, por unanimidad de votos. Magistrada Ponente: Fany Lorena Jiménez Aguirre. Secretaria: María Elizabeth Herrera Tovar</w:t>
      </w:r>
    </w:p>
    <w:p w:rsidR="00181FC6" w:rsidRDefault="00961FC8" w:rsidP="00961FC8">
      <w:pPr>
        <w:widowControl/>
        <w:suppressAutoHyphens w:val="0"/>
        <w:spacing w:after="160" w:line="259" w:lineRule="auto"/>
      </w:pPr>
      <w:bookmarkStart w:id="1" w:name="_GoBack"/>
      <w:bookmarkEnd w:id="1"/>
    </w:p>
    <w:sectPr w:rsidR="00181FC6" w:rsidSect="00961FC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8"/>
    <w:rsid w:val="00301DEF"/>
    <w:rsid w:val="00381050"/>
    <w:rsid w:val="00396C4B"/>
    <w:rsid w:val="00396FFB"/>
    <w:rsid w:val="00475E39"/>
    <w:rsid w:val="0071059F"/>
    <w:rsid w:val="00770A49"/>
    <w:rsid w:val="00961FC8"/>
    <w:rsid w:val="00A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24EA5-60CD-46D1-AEA3-02836FD3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F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Gaytan Padilla</dc:creator>
  <cp:keywords/>
  <dc:description/>
  <cp:lastModifiedBy>Rosalba Gaytan Padilla</cp:lastModifiedBy>
  <cp:revision>1</cp:revision>
  <dcterms:created xsi:type="dcterms:W3CDTF">2022-10-18T15:20:00Z</dcterms:created>
  <dcterms:modified xsi:type="dcterms:W3CDTF">2022-10-18T15:21:00Z</dcterms:modified>
</cp:coreProperties>
</file>